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BE2A" w14:textId="77777777" w:rsidR="005373D1" w:rsidRDefault="005B05F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Nagylak Község Önkormányzata Képviselő-testületének 6/2022. (III. 29.) önkormányzati rendelete</w:t>
      </w:r>
    </w:p>
    <w:p w14:paraId="310C25DA" w14:textId="77777777" w:rsidR="005373D1" w:rsidRDefault="005B05F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Nagylak Község Önkormányzata Képviselő-testületének a helyi közművelődési feladatok ellátásáról szóló 6/2018. (V.17.) módosításáról</w:t>
      </w:r>
    </w:p>
    <w:p w14:paraId="3A14F8CF" w14:textId="77777777" w:rsidR="005373D1" w:rsidRDefault="005B05FC">
      <w:pPr>
        <w:pStyle w:val="Szvegtrzs"/>
        <w:spacing w:before="220" w:after="0" w:line="240" w:lineRule="auto"/>
        <w:jc w:val="both"/>
      </w:pPr>
      <w:r>
        <w:t>Nagylak Község Önkormányzatának Képviselő-testülete az Alaptörvény 32. cikk (1) bekezdés a) pontjában és a Magyarország helyi önkormányzatairól szóló 2011. évi CLXXXIX. törvény 13. § (1) bekezdés 7. pontjában meghatározott feladatkörében eljárva, a muzeális intézményekről, a nyilvános könyvtári ellátásról és a közművelődésről szóló 1997. évi CXL. törvény 83/A. § (1) bekezdésében kapott felhatalmazás alapján a Nagylaki Román Nemzetiségi Önkormányzat egyetértésével a következőket rendeli el:</w:t>
      </w:r>
    </w:p>
    <w:p w14:paraId="5199E428" w14:textId="77777777" w:rsidR="005373D1" w:rsidRDefault="005B05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17D2ACE6" w14:textId="77777777" w:rsidR="005373D1" w:rsidRDefault="005B05FC">
      <w:pPr>
        <w:pStyle w:val="Szvegtrzs"/>
        <w:spacing w:after="0" w:line="240" w:lineRule="auto"/>
        <w:jc w:val="both"/>
      </w:pPr>
      <w:r>
        <w:t>A helyi közművelődési feladatok ellátásáról szóló 6/2018 (V.17.) önkormányzati rendelet 1. melléklete helyébe az 1. melléklet lép.</w:t>
      </w:r>
    </w:p>
    <w:p w14:paraId="083FA948" w14:textId="77777777" w:rsidR="005373D1" w:rsidRDefault="005B05F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28AF9963" w14:textId="54D9AA81" w:rsidR="009F4FF9" w:rsidRDefault="005B05FC">
      <w:pPr>
        <w:pStyle w:val="Szvegtrzs"/>
        <w:spacing w:after="0" w:line="240" w:lineRule="auto"/>
        <w:jc w:val="both"/>
      </w:pPr>
      <w:r>
        <w:t>Ez a rendelet 2022. március 30-án lép hatályba.</w:t>
      </w:r>
    </w:p>
    <w:sectPr w:rsidR="009F4FF9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1C8D5" w14:textId="77777777" w:rsidR="00CE75C7" w:rsidRDefault="00CE75C7">
      <w:r>
        <w:separator/>
      </w:r>
    </w:p>
  </w:endnote>
  <w:endnote w:type="continuationSeparator" w:id="0">
    <w:p w14:paraId="24838FCB" w14:textId="77777777" w:rsidR="00CE75C7" w:rsidRDefault="00CE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93C8" w14:textId="77777777" w:rsidR="005373D1" w:rsidRDefault="005B05F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9CB65" w14:textId="77777777" w:rsidR="00CE75C7" w:rsidRDefault="00CE75C7">
      <w:r>
        <w:separator/>
      </w:r>
    </w:p>
  </w:footnote>
  <w:footnote w:type="continuationSeparator" w:id="0">
    <w:p w14:paraId="566A889E" w14:textId="77777777" w:rsidR="00CE75C7" w:rsidRDefault="00CE7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C54E5"/>
    <w:multiLevelType w:val="multilevel"/>
    <w:tmpl w:val="14F443C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65688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3D1"/>
    <w:rsid w:val="005373D1"/>
    <w:rsid w:val="005B05FC"/>
    <w:rsid w:val="009F4FF9"/>
    <w:rsid w:val="00CE75C7"/>
    <w:rsid w:val="00EA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A74E"/>
  <w15:docId w15:val="{DDBE9E1B-162F-4E19-B149-335C6D8F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796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2022-07-07T08:23:00Z</dcterms:created>
  <dcterms:modified xsi:type="dcterms:W3CDTF">2022-07-07T08:23:00Z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